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1CE39" w14:textId="60E23052" w:rsidR="005B2379"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r w:rsidR="008030AE" w:rsidRPr="008030AE">
        <w:rPr>
          <w:rFonts w:ascii="Arial" w:hAnsi="Arial" w:cs="Arial"/>
          <w:b/>
          <w:bCs/>
          <w:sz w:val="20"/>
          <w:szCs w:val="20"/>
        </w:rPr>
        <w:t>(2025-HLD-245) BOND HOLDER IDENTIFICATION SERVICES</w:t>
      </w: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20DCD6D7" w14:textId="77777777" w:rsidR="00AC6083" w:rsidRPr="00AC6083" w:rsidRDefault="00AC6083" w:rsidP="00704B6A">
      <w:pPr>
        <w:pStyle w:val="ListParagraph"/>
        <w:spacing w:after="120" w:line="240" w:lineRule="auto"/>
        <w:ind w:left="360"/>
        <w:rPr>
          <w:rFonts w:ascii="Arial" w:hAnsi="Arial" w:cs="Arial"/>
          <w:b/>
          <w:bCs/>
          <w:sz w:val="20"/>
          <w:szCs w:val="20"/>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0517B10D"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D13D22">
        <w:rPr>
          <w:rFonts w:ascii="Arial" w:hAnsi="Arial" w:cs="Arial"/>
          <w:sz w:val="20"/>
          <w:szCs w:val="20"/>
        </w:rPr>
        <w:t>7</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0124AFFF"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w:t>
      </w:r>
      <w:r w:rsidR="008030AE" w:rsidRPr="008030AE">
        <w:rPr>
          <w:rFonts w:ascii="Arial" w:hAnsi="Arial" w:cs="Arial"/>
          <w:sz w:val="20"/>
          <w:szCs w:val="20"/>
        </w:rPr>
        <w:t>Tender price and proposed economic efficiency parameters</w:t>
      </w:r>
      <w:r w:rsidRPr="00971F53">
        <w:rPr>
          <w:rFonts w:ascii="Arial" w:hAnsi="Arial" w:cs="Arial"/>
          <w:sz w:val="20"/>
          <w:szCs w:val="20"/>
        </w:rPr>
        <w:t>’.</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uasi-subcontractors (specialists who are not employees of the supplier at the time of submission of the Initial Tender) in order to meet the qualification requirements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w:t>
            </w:r>
            <w:r w:rsidRPr="00971F53">
              <w:rPr>
                <w:rFonts w:ascii="Arial" w:hAnsi="Arial" w:cs="Arial"/>
                <w:b/>
                <w:sz w:val="20"/>
                <w:szCs w:val="20"/>
              </w:rPr>
              <w:lastRenderedPageBreak/>
              <w:t>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The qualification requirement for which an economic entity whose capacities are relied on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D13D22"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D13D22"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Quasi-subcontracors.</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The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lastRenderedPageBreak/>
        <w:t>CONFIDENTIAL INFORMATION</w:t>
      </w:r>
      <w:r w:rsidR="00E51B78" w:rsidRPr="00971F53">
        <w:rPr>
          <w:rStyle w:val="FootnoteReference"/>
          <w:rFonts w:ascii="Arial" w:hAnsi="Arial" w:cs="Arial"/>
          <w:b/>
          <w:bCs/>
          <w:sz w:val="20"/>
          <w:szCs w:val="20"/>
        </w:rPr>
        <w:footnoteReference w:id="2"/>
      </w:r>
    </w:p>
    <w:p w14:paraId="02EDD8A8" w14:textId="72312830"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008030AE">
        <w:rPr>
          <w:rFonts w:ascii="Arial" w:hAnsi="Arial" w:cs="Arial"/>
          <w:sz w:val="20"/>
          <w:szCs w:val="20"/>
        </w:rPr>
        <w:t xml:space="preserve"> </w:t>
      </w:r>
      <w:r w:rsidR="008030AE" w:rsidRPr="008030AE">
        <w:rPr>
          <w:rFonts w:ascii="Arial" w:hAnsi="Arial" w:cs="Arial"/>
          <w:i/>
          <w:iCs/>
          <w:color w:val="365F91"/>
          <w:sz w:val="20"/>
          <w:szCs w:val="20"/>
        </w:rPr>
        <w:t>(check mark)</w:t>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8030AE"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6AC14A49" w14:textId="77777777" w:rsidR="008030AE" w:rsidRPr="00971F53" w:rsidRDefault="008030AE" w:rsidP="008030AE">
      <w:pPr>
        <w:pStyle w:val="ListParagraph"/>
        <w:tabs>
          <w:tab w:val="left" w:pos="567"/>
        </w:tabs>
        <w:spacing w:after="0" w:line="240" w:lineRule="auto"/>
        <w:ind w:left="360"/>
        <w:rPr>
          <w:rFonts w:ascii="Arial" w:hAnsi="Arial" w:cs="Arial"/>
          <w:b/>
          <w:bCs/>
          <w:sz w:val="20"/>
          <w:szCs w:val="20"/>
        </w:rPr>
      </w:pPr>
    </w:p>
    <w:p w14:paraId="53AD4D03" w14:textId="15730E9C" w:rsidR="00CE4110"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3C52CFB5" w14:textId="77777777" w:rsidR="008030AE" w:rsidRPr="00971F53" w:rsidRDefault="008030AE" w:rsidP="0046720B">
      <w:pPr>
        <w:tabs>
          <w:tab w:val="left" w:pos="567"/>
        </w:tabs>
        <w:spacing w:after="0" w:line="240" w:lineRule="auto"/>
        <w:jc w:val="both"/>
        <w:rPr>
          <w:rFonts w:ascii="Arial" w:hAnsi="Arial" w:cs="Arial"/>
          <w:sz w:val="20"/>
          <w:szCs w:val="20"/>
        </w:rPr>
      </w:pPr>
    </w:p>
    <w:p w14:paraId="1AE8867C" w14:textId="39FE163C"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 xml:space="preserve">Supplier's ESPD </w:t>
      </w:r>
      <w:r w:rsidRPr="008030AE">
        <w:rPr>
          <w:rStyle w:val="normaltextrun"/>
          <w:rFonts w:ascii="Arial" w:hAnsi="Arial" w:cs="Arial"/>
          <w:i/>
          <w:iCs/>
          <w:color w:val="365F91"/>
          <w:sz w:val="20"/>
          <w:szCs w:val="20"/>
          <w:shd w:val="clear" w:color="auto" w:fill="FFFFFF"/>
        </w:rPr>
        <w:t>(</w:t>
      </w:r>
      <w:r w:rsidR="008030AE" w:rsidRPr="008030AE">
        <w:rPr>
          <w:rStyle w:val="normaltextrun"/>
          <w:rFonts w:ascii="Arial" w:hAnsi="Arial" w:cs="Arial"/>
          <w:i/>
          <w:iCs/>
          <w:color w:val="365F91"/>
          <w:sz w:val="20"/>
          <w:szCs w:val="20"/>
          <w:shd w:val="clear" w:color="auto" w:fill="FFFFFF"/>
        </w:rPr>
        <w:t>In PDF or HTML format</w:t>
      </w:r>
      <w:r w:rsidRPr="008030AE">
        <w:rPr>
          <w:rStyle w:val="normaltextrun"/>
          <w:rFonts w:ascii="Arial" w:hAnsi="Arial" w:cs="Arial"/>
          <w:i/>
          <w:iCs/>
          <w:color w:val="365F91"/>
          <w:sz w:val="20"/>
          <w:szCs w:val="20"/>
          <w:shd w:val="clear" w:color="auto" w:fill="FFFFFF"/>
        </w:rPr>
        <w:t>)</w:t>
      </w:r>
      <w:r w:rsidR="008030AE">
        <w:rPr>
          <w:rStyle w:val="normaltextrun"/>
          <w:rFonts w:ascii="Arial" w:hAnsi="Arial" w:cs="Arial"/>
          <w:color w:val="000000"/>
          <w:sz w:val="20"/>
          <w:szCs w:val="20"/>
          <w:shd w:val="clear" w:color="auto" w:fill="FFFFFF"/>
        </w:rPr>
        <w:t>.</w:t>
      </w:r>
    </w:p>
    <w:p w14:paraId="0ACFD9F7" w14:textId="4A98BB55"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 xml:space="preserve">ESPD </w:t>
      </w:r>
      <w:r w:rsidRPr="008030AE">
        <w:rPr>
          <w:rStyle w:val="normaltextrun"/>
          <w:rFonts w:ascii="Arial" w:hAnsi="Arial" w:cs="Arial"/>
          <w:i/>
          <w:iCs/>
          <w:color w:val="365F91"/>
          <w:sz w:val="20"/>
          <w:szCs w:val="20"/>
        </w:rPr>
        <w:t>(</w:t>
      </w:r>
      <w:r w:rsidR="008030AE" w:rsidRPr="008030AE">
        <w:rPr>
          <w:rStyle w:val="normaltextrun"/>
          <w:rFonts w:ascii="Arial" w:hAnsi="Arial" w:cs="Arial"/>
          <w:i/>
          <w:iCs/>
          <w:color w:val="365F91"/>
          <w:sz w:val="20"/>
          <w:szCs w:val="20"/>
        </w:rPr>
        <w:t>In PDF or HTML format</w:t>
      </w:r>
      <w:r w:rsidRPr="008030AE">
        <w:rPr>
          <w:rStyle w:val="normaltextrun"/>
          <w:rFonts w:ascii="Arial" w:hAnsi="Arial" w:cs="Arial"/>
          <w:i/>
          <w:iCs/>
          <w:color w:val="365F91"/>
          <w:sz w:val="20"/>
          <w:szCs w:val="20"/>
        </w:rPr>
        <w:t>)</w:t>
      </w:r>
      <w:r w:rsidRPr="00971F53">
        <w:rPr>
          <w:rStyle w:val="normaltextrun"/>
          <w:rFonts w:ascii="Arial" w:hAnsi="Arial" w:cs="Arial"/>
          <w:sz w:val="20"/>
          <w:szCs w:val="20"/>
        </w:rPr>
        <w:t xml:space="preserve">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 xml:space="preserve">(if </w:t>
      </w:r>
      <w:r w:rsidRPr="008030AE">
        <w:rPr>
          <w:rFonts w:ascii="Arial" w:hAnsi="Arial" w:cs="Arial"/>
          <w:i/>
          <w:color w:val="365F91"/>
          <w:sz w:val="20"/>
          <w:szCs w:val="20"/>
        </w:rPr>
        <w:t>economic</w:t>
      </w:r>
      <w:r w:rsidRPr="00971F53">
        <w:rPr>
          <w:rFonts w:ascii="Arial" w:hAnsi="Arial" w:cs="Arial"/>
          <w:i/>
          <w:color w:val="365F91"/>
          <w:sz w:val="20"/>
          <w:szCs w:val="20"/>
        </w:rPr>
        <w:t xml:space="preserve"> entities whose capacities are relied on are being engaged)</w:t>
      </w:r>
      <w:r w:rsidRPr="00971F53">
        <w:rPr>
          <w:rStyle w:val="eop"/>
          <w:rFonts w:ascii="Arial" w:hAnsi="Arial" w:cs="Arial"/>
          <w:i/>
          <w:color w:val="365F91"/>
          <w:sz w:val="20"/>
          <w:szCs w:val="20"/>
        </w:rPr>
        <w:t>;</w:t>
      </w:r>
    </w:p>
    <w:p w14:paraId="2B8A18E9" w14:textId="1A91BFEC"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r w:rsidR="008030AE">
        <w:rPr>
          <w:rFonts w:ascii="Arial" w:hAnsi="Arial" w:cs="Arial"/>
          <w:sz w:val="20"/>
          <w:szCs w:val="20"/>
        </w:rPr>
        <w:t>.</w:t>
      </w:r>
    </w:p>
    <w:p w14:paraId="30673C74" w14:textId="47020FB4" w:rsidR="00E26661" w:rsidRDefault="00BC79E8" w:rsidP="00E26661">
      <w:pPr>
        <w:pStyle w:val="ListParagraph"/>
        <w:numPr>
          <w:ilvl w:val="0"/>
          <w:numId w:val="4"/>
        </w:numPr>
        <w:tabs>
          <w:tab w:val="left" w:pos="567"/>
        </w:tabs>
        <w:spacing w:after="0" w:line="240" w:lineRule="auto"/>
        <w:jc w:val="both"/>
        <w:rPr>
          <w:rFonts w:ascii="Arial" w:hAnsi="Arial" w:cs="Arial"/>
          <w:sz w:val="20"/>
          <w:szCs w:val="20"/>
        </w:rPr>
      </w:pPr>
      <w:r w:rsidRPr="00BC79E8">
        <w:rPr>
          <w:rFonts w:ascii="Arial" w:hAnsi="Arial" w:cs="Arial"/>
          <w:sz w:val="20"/>
          <w:szCs w:val="20"/>
        </w:rPr>
        <w:t>Tender price and proposed economic efficiency parameters</w:t>
      </w:r>
      <w:r>
        <w:rPr>
          <w:rFonts w:ascii="Arial" w:hAnsi="Arial" w:cs="Arial"/>
          <w:sz w:val="20"/>
          <w:szCs w:val="20"/>
        </w:rPr>
        <w:t>.</w:t>
      </w:r>
    </w:p>
    <w:p w14:paraId="664A26A4" w14:textId="77777777" w:rsidR="0014429B" w:rsidRPr="00971F53" w:rsidRDefault="0014429B" w:rsidP="0014429B">
      <w:pPr>
        <w:pStyle w:val="ListParagraph"/>
        <w:tabs>
          <w:tab w:val="left" w:pos="426"/>
        </w:tabs>
        <w:spacing w:after="0" w:line="240" w:lineRule="auto"/>
        <w:ind w:left="360"/>
        <w:jc w:val="both"/>
        <w:rPr>
          <w:rFonts w:ascii="Arial" w:hAnsi="Arial" w:cs="Arial"/>
          <w:sz w:val="20"/>
          <w:szCs w:val="20"/>
        </w:rPr>
      </w:pP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Default="00863918" w:rsidP="0046720B">
      <w:pPr>
        <w:tabs>
          <w:tab w:val="left" w:pos="567"/>
        </w:tabs>
        <w:spacing w:after="0" w:line="240" w:lineRule="auto"/>
        <w:jc w:val="both"/>
        <w:rPr>
          <w:rFonts w:ascii="Arial" w:hAnsi="Arial" w:cs="Arial"/>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59A6EA8F" w14:textId="77777777" w:rsidR="00BC79E8" w:rsidRPr="00971F53" w:rsidRDefault="00BC79E8" w:rsidP="0046720B">
      <w:pPr>
        <w:tabs>
          <w:tab w:val="left" w:pos="567"/>
        </w:tabs>
        <w:spacing w:after="0" w:line="240" w:lineRule="auto"/>
        <w:jc w:val="both"/>
        <w:rPr>
          <w:rFonts w:ascii="Arial" w:hAnsi="Arial" w:cs="Arial"/>
          <w:b/>
          <w:bCs/>
          <w:sz w:val="20"/>
          <w:szCs w:val="20"/>
        </w:rPr>
      </w:pPr>
    </w:p>
    <w:p w14:paraId="78D59C16" w14:textId="60A0D103" w:rsidR="0046720B" w:rsidRDefault="001C430E" w:rsidP="0046720B">
      <w:pPr>
        <w:pStyle w:val="ListParagraph"/>
        <w:numPr>
          <w:ilvl w:val="0"/>
          <w:numId w:val="5"/>
        </w:numPr>
        <w:tabs>
          <w:tab w:val="left" w:pos="567"/>
        </w:tabs>
        <w:spacing w:after="0" w:line="240" w:lineRule="auto"/>
        <w:jc w:val="both"/>
        <w:rPr>
          <w:rFonts w:ascii="Arial" w:hAnsi="Arial" w:cs="Arial"/>
          <w:sz w:val="20"/>
          <w:szCs w:val="20"/>
        </w:rPr>
      </w:pPr>
      <w:r w:rsidRPr="00BC79E8">
        <w:rPr>
          <w:rFonts w:ascii="Arial" w:hAnsi="Arial" w:cs="Arial"/>
          <w:b/>
          <w:bCs/>
          <w:sz w:val="20"/>
          <w:szCs w:val="20"/>
        </w:rPr>
        <w:t>T</w:t>
      </w:r>
      <w:r w:rsidR="0046720B" w:rsidRPr="00BC79E8">
        <w:rPr>
          <w:rFonts w:ascii="Arial" w:hAnsi="Arial" w:cs="Arial"/>
          <w:b/>
          <w:bCs/>
          <w:sz w:val="20"/>
          <w:szCs w:val="20"/>
        </w:rPr>
        <w:t>he documents demonstrating the economic advantage criteria</w:t>
      </w:r>
      <w:r w:rsidR="00BC79E8">
        <w:rPr>
          <w:rFonts w:ascii="Arial" w:hAnsi="Arial" w:cs="Arial"/>
          <w:sz w:val="20"/>
          <w:szCs w:val="20"/>
        </w:rPr>
        <w:t xml:space="preserve"> </w:t>
      </w:r>
      <w:r w:rsidR="00BC79E8" w:rsidRPr="00BC79E8">
        <w:rPr>
          <w:rFonts w:ascii="Arial" w:hAnsi="Arial" w:cs="Arial"/>
          <w:b/>
          <w:bCs/>
          <w:i/>
          <w:iCs/>
          <w:color w:val="365F91"/>
          <w:sz w:val="20"/>
          <w:szCs w:val="20"/>
        </w:rPr>
        <w:t xml:space="preserve">(A free-form declaration from the supplier confirming the accuracy of the weighted average calculation. If such a service has been provided to the Buyer in the past, it is not necessary to submit supporting documents; the score will be calculated based on the average of the services provided to the </w:t>
      </w:r>
      <w:r w:rsidR="00A00842">
        <w:rPr>
          <w:rFonts w:ascii="Arial" w:hAnsi="Arial" w:cs="Arial"/>
          <w:b/>
          <w:bCs/>
          <w:i/>
          <w:iCs/>
          <w:color w:val="365F91"/>
          <w:sz w:val="20"/>
          <w:szCs w:val="20"/>
        </w:rPr>
        <w:t>Buyer</w:t>
      </w:r>
      <w:r w:rsidR="00BC79E8" w:rsidRPr="00BC79E8">
        <w:rPr>
          <w:rFonts w:ascii="Arial" w:hAnsi="Arial" w:cs="Arial"/>
          <w:b/>
          <w:bCs/>
          <w:i/>
          <w:iCs/>
          <w:color w:val="365F91"/>
          <w:sz w:val="20"/>
          <w:szCs w:val="20"/>
        </w:rPr>
        <w:t xml:space="preserve"> over the last 3 (three) years prior to the deadline for submitting initial tenders)</w:t>
      </w:r>
      <w:r w:rsidR="001A671F">
        <w:rPr>
          <w:rFonts w:ascii="Arial" w:hAnsi="Arial" w:cs="Arial"/>
          <w:sz w:val="20"/>
          <w:szCs w:val="20"/>
        </w:rPr>
        <w:t>.</w:t>
      </w:r>
    </w:p>
    <w:p w14:paraId="37087972" w14:textId="77777777" w:rsidR="001A671F" w:rsidRPr="00971F53" w:rsidRDefault="001A671F" w:rsidP="001A671F">
      <w:pPr>
        <w:pStyle w:val="ListParagraph"/>
        <w:tabs>
          <w:tab w:val="left" w:pos="567"/>
        </w:tabs>
        <w:spacing w:after="0" w:line="240" w:lineRule="auto"/>
        <w:ind w:left="360"/>
        <w:jc w:val="both"/>
        <w:rPr>
          <w:rFonts w:ascii="Arial" w:hAnsi="Arial" w:cs="Arial"/>
          <w:sz w:val="20"/>
          <w:szCs w:val="20"/>
        </w:rPr>
      </w:pPr>
    </w:p>
    <w:p w14:paraId="46E9EF8E" w14:textId="364723A9" w:rsidR="00E60F0C" w:rsidRPr="001A671F"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r w:rsidR="001A671F">
        <w:rPr>
          <w:rFonts w:ascii="Arial" w:hAnsi="Arial" w:cs="Arial"/>
          <w:i/>
          <w:color w:val="365F91"/>
          <w:sz w:val="20"/>
          <w:szCs w:val="20"/>
        </w:rPr>
        <w:t>.</w:t>
      </w:r>
    </w:p>
    <w:p w14:paraId="2338D120" w14:textId="77777777" w:rsidR="001A671F" w:rsidRPr="001A671F" w:rsidRDefault="001A671F" w:rsidP="001A671F">
      <w:pPr>
        <w:tabs>
          <w:tab w:val="left" w:pos="567"/>
        </w:tabs>
        <w:spacing w:after="0" w:line="240" w:lineRule="auto"/>
        <w:jc w:val="both"/>
        <w:rPr>
          <w:rFonts w:ascii="Arial" w:hAnsi="Arial" w:cs="Arial"/>
          <w:sz w:val="20"/>
          <w:szCs w:val="20"/>
        </w:rPr>
      </w:pPr>
    </w:p>
    <w:p w14:paraId="2FA7580A" w14:textId="5F1AA895" w:rsidR="00B744F9"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1A671F">
        <w:rPr>
          <w:rStyle w:val="normaltextrun"/>
          <w:rFonts w:ascii="Arial" w:hAnsi="Arial" w:cs="Arial"/>
          <w:sz w:val="20"/>
          <w:szCs w:val="20"/>
        </w:rPr>
        <w:t>.</w:t>
      </w:r>
    </w:p>
    <w:p w14:paraId="6651A693" w14:textId="77777777" w:rsidR="001A671F" w:rsidRPr="001A671F" w:rsidRDefault="001A671F" w:rsidP="001A671F">
      <w:pPr>
        <w:tabs>
          <w:tab w:val="left" w:pos="567"/>
        </w:tabs>
        <w:spacing w:after="0" w:line="240" w:lineRule="auto"/>
        <w:jc w:val="both"/>
        <w:rPr>
          <w:rStyle w:val="normaltextrun"/>
          <w:rFonts w:ascii="Arial" w:hAnsi="Arial" w:cs="Arial"/>
          <w:sz w:val="20"/>
          <w:szCs w:val="20"/>
        </w:rPr>
      </w:pPr>
    </w:p>
    <w:p w14:paraId="118FAD96" w14:textId="33A4E3F8"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001A671F">
        <w:rPr>
          <w:rStyle w:val="normaltextrun"/>
          <w:rFonts w:ascii="Arial" w:hAnsi="Arial" w:cs="Arial"/>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lastRenderedPageBreak/>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D13D22"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default" r:id="rId11"/>
          <w:pgSz w:w="16838" w:h="11906" w:orient="landscape"/>
          <w:pgMar w:top="1701" w:right="962" w:bottom="567" w:left="1134"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065610D1"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“Ignitis grupės paslaugų centras”,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243D4D" w:rsidRDefault="00224330" w:rsidP="00243D4D">
      <w:pPr>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D13D22"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3967A983" w14:textId="2CE61834" w:rsidR="0022135B" w:rsidRPr="00971F53" w:rsidRDefault="00224330" w:rsidP="00D951E9">
      <w:pPr>
        <w:spacing w:after="0" w:line="240" w:lineRule="auto"/>
        <w:jc w:val="center"/>
        <w:rPr>
          <w:rFonts w:ascii="Arial" w:hAnsi="Arial" w:cs="Arial"/>
          <w:i/>
          <w:iCs/>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sectPr w:rsidR="0022135B" w:rsidRPr="00971F53" w:rsidSect="008D17CF">
      <w:headerReference w:type="default" r:id="rId12"/>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BF78D" w14:textId="77777777" w:rsidR="003553AD" w:rsidRDefault="003553AD" w:rsidP="007C6045">
      <w:pPr>
        <w:spacing w:after="0" w:line="240" w:lineRule="auto"/>
      </w:pPr>
      <w:r>
        <w:separator/>
      </w:r>
    </w:p>
  </w:endnote>
  <w:endnote w:type="continuationSeparator" w:id="0">
    <w:p w14:paraId="42F62AE5" w14:textId="77777777" w:rsidR="003553AD" w:rsidRDefault="003553AD" w:rsidP="007C6045">
      <w:pPr>
        <w:spacing w:after="0" w:line="240" w:lineRule="auto"/>
      </w:pPr>
      <w:r>
        <w:continuationSeparator/>
      </w:r>
    </w:p>
  </w:endnote>
  <w:endnote w:type="continuationNotice" w:id="1">
    <w:p w14:paraId="23E3E62C" w14:textId="77777777" w:rsidR="003553AD" w:rsidRDefault="00355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3B18" w14:textId="77777777" w:rsidR="003553AD" w:rsidRDefault="003553AD" w:rsidP="007C6045">
      <w:pPr>
        <w:spacing w:after="0" w:line="240" w:lineRule="auto"/>
      </w:pPr>
      <w:r>
        <w:separator/>
      </w:r>
    </w:p>
  </w:footnote>
  <w:footnote w:type="continuationSeparator" w:id="0">
    <w:p w14:paraId="742EADEE" w14:textId="77777777" w:rsidR="003553AD" w:rsidRDefault="003553AD" w:rsidP="007C6045">
      <w:pPr>
        <w:spacing w:after="0" w:line="240" w:lineRule="auto"/>
      </w:pPr>
      <w:r>
        <w:continuationSeparator/>
      </w:r>
    </w:p>
  </w:footnote>
  <w:footnote w:type="continuationNotice" w:id="1">
    <w:p w14:paraId="77A274BD" w14:textId="77777777" w:rsidR="003553AD" w:rsidRDefault="003553AD">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7"/>
      <w:gridCol w:w="7407"/>
    </w:tblGrid>
    <w:tr w:rsidR="00E26C42" w:rsidRPr="00EF4C16" w14:paraId="1BD9E659" w14:textId="77777777" w:rsidTr="000374A4">
      <w:trPr>
        <w:trHeight w:val="323"/>
      </w:trPr>
      <w:tc>
        <w:tcPr>
          <w:tcW w:w="7407" w:type="dxa"/>
        </w:tcPr>
        <w:p w14:paraId="6277C302" w14:textId="0B830E34" w:rsidR="00E26C42" w:rsidRPr="00EF4C16" w:rsidRDefault="00E26C42" w:rsidP="00E26C42">
          <w:pPr>
            <w:pStyle w:val="Header"/>
            <w:rPr>
              <w:rFonts w:ascii="Arial" w:hAnsi="Arial" w:cs="Arial"/>
              <w:sz w:val="16"/>
              <w:szCs w:val="16"/>
            </w:rPr>
          </w:pPr>
          <w:r w:rsidRPr="00EF4C16">
            <w:rPr>
              <w:rFonts w:ascii="Arial" w:hAnsi="Arial" w:cs="Arial"/>
              <w:sz w:val="16"/>
              <w:szCs w:val="16"/>
            </w:rPr>
            <w:t>Tender form (Negotiated procedure with publication of a contract notice</w:t>
          </w:r>
          <w:r w:rsidR="00565954">
            <w:rPr>
              <w:rFonts w:ascii="Arial" w:hAnsi="Arial" w:cs="Arial"/>
              <w:sz w:val="16"/>
              <w:szCs w:val="16"/>
            </w:rPr>
            <w:t>, no applications</w:t>
          </w:r>
          <w:r w:rsidRPr="00EF4C16">
            <w:rPr>
              <w:rFonts w:ascii="Arial" w:hAnsi="Arial" w:cs="Arial"/>
              <w:sz w:val="16"/>
              <w:szCs w:val="16"/>
            </w:rPr>
            <w:t>), v.</w:t>
          </w:r>
          <w:r w:rsidR="00D830BE">
            <w:rPr>
              <w:rFonts w:ascii="Arial" w:hAnsi="Arial" w:cs="Arial"/>
              <w:sz w:val="16"/>
              <w:szCs w:val="16"/>
            </w:rPr>
            <w:t xml:space="preserve"> </w:t>
          </w:r>
          <w:r w:rsidR="00EC65A0">
            <w:rPr>
              <w:rFonts w:ascii="Arial" w:hAnsi="Arial" w:cs="Arial"/>
              <w:sz w:val="16"/>
              <w:szCs w:val="16"/>
            </w:rPr>
            <w:t>4</w:t>
          </w:r>
        </w:p>
      </w:tc>
      <w:tc>
        <w:tcPr>
          <w:tcW w:w="7407"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0"/>
    </w:tblGrid>
    <w:tr w:rsidR="0022135B" w:rsidRPr="00D31A59" w14:paraId="1371B2F1" w14:textId="77777777" w:rsidTr="001C0E3C">
      <w:trPr>
        <w:trHeight w:val="261"/>
      </w:trPr>
      <w:tc>
        <w:tcPr>
          <w:tcW w:w="6946" w:type="dxa"/>
        </w:tcPr>
        <w:p w14:paraId="219A14BB" w14:textId="446F3938" w:rsidR="0022135B" w:rsidRPr="00BE7BED" w:rsidRDefault="0022135B"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1C0E3C">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w:t>
          </w:r>
          <w:r w:rsidR="00EC65A0">
            <w:rPr>
              <w:rFonts w:ascii="Arial" w:hAnsi="Arial" w:cs="Arial"/>
              <w:sz w:val="16"/>
              <w:szCs w:val="16"/>
            </w:rPr>
            <w:t>4</w:t>
          </w:r>
        </w:p>
      </w:tc>
      <w:tc>
        <w:tcPr>
          <w:tcW w:w="2830"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A0BC9"/>
    <w:rsid w:val="000A4B26"/>
    <w:rsid w:val="000B1509"/>
    <w:rsid w:val="000D119B"/>
    <w:rsid w:val="000D7693"/>
    <w:rsid w:val="000E313B"/>
    <w:rsid w:val="000F3D65"/>
    <w:rsid w:val="001006E8"/>
    <w:rsid w:val="00100B1E"/>
    <w:rsid w:val="0010226C"/>
    <w:rsid w:val="001024FB"/>
    <w:rsid w:val="0011009D"/>
    <w:rsid w:val="00131675"/>
    <w:rsid w:val="00133BE5"/>
    <w:rsid w:val="00141D74"/>
    <w:rsid w:val="0014429B"/>
    <w:rsid w:val="00146656"/>
    <w:rsid w:val="001758B6"/>
    <w:rsid w:val="00176601"/>
    <w:rsid w:val="001A0C1F"/>
    <w:rsid w:val="001A14B3"/>
    <w:rsid w:val="001A671F"/>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43D4D"/>
    <w:rsid w:val="0025123E"/>
    <w:rsid w:val="00254356"/>
    <w:rsid w:val="00265746"/>
    <w:rsid w:val="002811B3"/>
    <w:rsid w:val="0029051D"/>
    <w:rsid w:val="002A5792"/>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553AD"/>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EEE"/>
    <w:rsid w:val="003F4A7F"/>
    <w:rsid w:val="003F6B97"/>
    <w:rsid w:val="00403BB5"/>
    <w:rsid w:val="004116D1"/>
    <w:rsid w:val="00433BAC"/>
    <w:rsid w:val="004447EB"/>
    <w:rsid w:val="00445447"/>
    <w:rsid w:val="00451D0E"/>
    <w:rsid w:val="00453D76"/>
    <w:rsid w:val="0045671A"/>
    <w:rsid w:val="004649FB"/>
    <w:rsid w:val="00467155"/>
    <w:rsid w:val="0046720B"/>
    <w:rsid w:val="00490132"/>
    <w:rsid w:val="00493A5A"/>
    <w:rsid w:val="004A4F65"/>
    <w:rsid w:val="004A6EE8"/>
    <w:rsid w:val="004B2755"/>
    <w:rsid w:val="004D3A89"/>
    <w:rsid w:val="004E00FA"/>
    <w:rsid w:val="004F2165"/>
    <w:rsid w:val="004F7E75"/>
    <w:rsid w:val="00505E33"/>
    <w:rsid w:val="005213E8"/>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375E"/>
    <w:rsid w:val="007631DF"/>
    <w:rsid w:val="00777BBB"/>
    <w:rsid w:val="00790DFE"/>
    <w:rsid w:val="00793509"/>
    <w:rsid w:val="007B494A"/>
    <w:rsid w:val="007C6045"/>
    <w:rsid w:val="007D232B"/>
    <w:rsid w:val="007E625B"/>
    <w:rsid w:val="007F149B"/>
    <w:rsid w:val="007F55EC"/>
    <w:rsid w:val="007F561D"/>
    <w:rsid w:val="007F7FE7"/>
    <w:rsid w:val="008030AE"/>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71F53"/>
    <w:rsid w:val="00974770"/>
    <w:rsid w:val="00975B9A"/>
    <w:rsid w:val="00985EFF"/>
    <w:rsid w:val="00993697"/>
    <w:rsid w:val="00995D5C"/>
    <w:rsid w:val="009A0C6A"/>
    <w:rsid w:val="009C5127"/>
    <w:rsid w:val="009E5C74"/>
    <w:rsid w:val="00A00842"/>
    <w:rsid w:val="00A0752F"/>
    <w:rsid w:val="00A22CAA"/>
    <w:rsid w:val="00A40C47"/>
    <w:rsid w:val="00A43338"/>
    <w:rsid w:val="00A57A0C"/>
    <w:rsid w:val="00A622AA"/>
    <w:rsid w:val="00A6421E"/>
    <w:rsid w:val="00A6429C"/>
    <w:rsid w:val="00A67641"/>
    <w:rsid w:val="00A70277"/>
    <w:rsid w:val="00A71773"/>
    <w:rsid w:val="00A754C5"/>
    <w:rsid w:val="00A9178D"/>
    <w:rsid w:val="00A9383E"/>
    <w:rsid w:val="00A96E1B"/>
    <w:rsid w:val="00AB03A2"/>
    <w:rsid w:val="00AB1BB8"/>
    <w:rsid w:val="00AC6083"/>
    <w:rsid w:val="00AD7BF6"/>
    <w:rsid w:val="00AE1848"/>
    <w:rsid w:val="00AE32CB"/>
    <w:rsid w:val="00B0263E"/>
    <w:rsid w:val="00B15493"/>
    <w:rsid w:val="00B166D3"/>
    <w:rsid w:val="00B25DD9"/>
    <w:rsid w:val="00B3411E"/>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C79E8"/>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3EA1"/>
    <w:rsid w:val="00CA5E5A"/>
    <w:rsid w:val="00CB0FEF"/>
    <w:rsid w:val="00CB410C"/>
    <w:rsid w:val="00CB4966"/>
    <w:rsid w:val="00CD3498"/>
    <w:rsid w:val="00CD370F"/>
    <w:rsid w:val="00CE4110"/>
    <w:rsid w:val="00CE449D"/>
    <w:rsid w:val="00CE71EC"/>
    <w:rsid w:val="00CF60D1"/>
    <w:rsid w:val="00D127C3"/>
    <w:rsid w:val="00D13D22"/>
    <w:rsid w:val="00D20690"/>
    <w:rsid w:val="00D40C1E"/>
    <w:rsid w:val="00D42ACB"/>
    <w:rsid w:val="00D45CFD"/>
    <w:rsid w:val="00D666C1"/>
    <w:rsid w:val="00D71832"/>
    <w:rsid w:val="00D830BE"/>
    <w:rsid w:val="00D851E8"/>
    <w:rsid w:val="00D951E9"/>
    <w:rsid w:val="00DA37BF"/>
    <w:rsid w:val="00DB6E39"/>
    <w:rsid w:val="00DC50D3"/>
    <w:rsid w:val="00DC7251"/>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748CC"/>
    <w:rsid w:val="0021752D"/>
    <w:rsid w:val="0025123E"/>
    <w:rsid w:val="002A5EDC"/>
    <w:rsid w:val="00326474"/>
    <w:rsid w:val="0038119D"/>
    <w:rsid w:val="00384AB0"/>
    <w:rsid w:val="003B0DA0"/>
    <w:rsid w:val="003F6B97"/>
    <w:rsid w:val="00456949"/>
    <w:rsid w:val="0046640C"/>
    <w:rsid w:val="004A53FF"/>
    <w:rsid w:val="004B4937"/>
    <w:rsid w:val="004D5645"/>
    <w:rsid w:val="00555E15"/>
    <w:rsid w:val="00574784"/>
    <w:rsid w:val="00581BE9"/>
    <w:rsid w:val="00607292"/>
    <w:rsid w:val="006F255E"/>
    <w:rsid w:val="0075375E"/>
    <w:rsid w:val="00790DFE"/>
    <w:rsid w:val="00841422"/>
    <w:rsid w:val="008A494C"/>
    <w:rsid w:val="008D3A6A"/>
    <w:rsid w:val="008E0971"/>
    <w:rsid w:val="009158D6"/>
    <w:rsid w:val="009743A6"/>
    <w:rsid w:val="00A57756"/>
    <w:rsid w:val="00B15493"/>
    <w:rsid w:val="00B84B09"/>
    <w:rsid w:val="00C136A0"/>
    <w:rsid w:val="00C30382"/>
    <w:rsid w:val="00C64B29"/>
    <w:rsid w:val="00CF45B0"/>
    <w:rsid w:val="00D33ADD"/>
    <w:rsid w:val="00D76D97"/>
    <w:rsid w:val="00D97BFE"/>
    <w:rsid w:val="00E732F3"/>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1AD0-34C7-43C6-AE28-B259FE1D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AB008-83C2-483F-9B93-F68F22FFEAB7}">
  <ds:schemaRef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8e1067c2-82b2-43e6-ba4a-21d0911eaf9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4.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351</TotalTime>
  <Pages>5</Pages>
  <Words>6987</Words>
  <Characters>3983</Characters>
  <Application>Microsoft Office Word</Application>
  <DocSecurity>0</DocSecurity>
  <Lines>33</Lines>
  <Paragraphs>21</Paragraphs>
  <ScaleCrop>false</ScaleCrop>
  <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214</cp:revision>
  <dcterms:created xsi:type="dcterms:W3CDTF">2024-04-18T20:45:00Z</dcterms:created>
  <dcterms:modified xsi:type="dcterms:W3CDTF">2026-02-04T08:50:00Z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